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A2" w:rsidRDefault="000930A2"/>
    <w:p w:rsidR="000930A2" w:rsidRDefault="000930A2"/>
    <w:p w:rsidR="000930A2" w:rsidRDefault="000930A2"/>
    <w:p w:rsidR="000930A2" w:rsidRDefault="000930A2"/>
    <w:p w:rsidR="000930A2" w:rsidRDefault="000930A2" w:rsidP="00571C60">
      <w:pPr>
        <w:jc w:val="center"/>
      </w:pPr>
    </w:p>
    <w:p w:rsidR="000930A2" w:rsidRDefault="000930A2" w:rsidP="00571C60">
      <w:pPr>
        <w:jc w:val="center"/>
      </w:pPr>
      <w:r>
        <w:rPr>
          <w:rFonts w:cs="仿宋_GB2312" w:hint="eastAsia"/>
        </w:rPr>
        <w:t>肇医专</w:t>
      </w:r>
      <w:r>
        <w:rPr>
          <w:rFonts w:ascii="仿宋_GB2312" w:cs="仿宋_GB2312" w:hint="eastAsia"/>
        </w:rPr>
        <w:t>〔</w:t>
      </w:r>
      <w:r>
        <w:t>2014</w:t>
      </w:r>
      <w:r>
        <w:rPr>
          <w:rFonts w:ascii="仿宋_GB2312" w:cs="仿宋_GB2312" w:hint="eastAsia"/>
        </w:rPr>
        <w:t>〕</w:t>
      </w:r>
      <w:r>
        <w:rPr>
          <w:rFonts w:ascii="仿宋_GB2312" w:cs="仿宋_GB2312"/>
        </w:rPr>
        <w:t>54</w:t>
      </w:r>
      <w:r>
        <w:rPr>
          <w:rFonts w:ascii="仿宋_GB2312" w:cs="仿宋_GB2312" w:hint="eastAsia"/>
        </w:rPr>
        <w:t>号</w:t>
      </w:r>
    </w:p>
    <w:p w:rsidR="000930A2" w:rsidRDefault="000930A2"/>
    <w:p w:rsidR="000930A2" w:rsidRDefault="000930A2" w:rsidP="00312896">
      <w:pPr>
        <w:widowControl/>
        <w:spacing w:before="150" w:after="150" w:line="440" w:lineRule="exact"/>
        <w:jc w:val="center"/>
        <w:outlineLvl w:val="1"/>
        <w:rPr>
          <w:rFonts w:ascii="宋体" w:eastAsia="宋体" w:hAnsi="宋体"/>
          <w:b/>
          <w:bCs/>
          <w:kern w:val="36"/>
          <w:sz w:val="44"/>
          <w:szCs w:val="44"/>
        </w:rPr>
      </w:pPr>
    </w:p>
    <w:p w:rsidR="000930A2" w:rsidRDefault="000930A2" w:rsidP="00244AB8">
      <w:pPr>
        <w:widowControl/>
        <w:spacing w:before="150" w:after="150" w:line="440" w:lineRule="exact"/>
        <w:jc w:val="center"/>
        <w:outlineLvl w:val="1"/>
        <w:rPr>
          <w:rFonts w:ascii="宋体" w:eastAsia="宋体" w:hAnsi="宋体"/>
          <w:b/>
          <w:bCs/>
          <w:kern w:val="36"/>
          <w:sz w:val="44"/>
          <w:szCs w:val="44"/>
        </w:rPr>
      </w:pPr>
      <w:r w:rsidRPr="00C926F2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肇庆医学高等专科学校</w:t>
      </w:r>
      <w:r>
        <w:rPr>
          <w:rFonts w:ascii="宋体" w:eastAsia="宋体" w:hAnsi="宋体" w:cs="宋体"/>
          <w:b/>
          <w:bCs/>
          <w:kern w:val="36"/>
          <w:sz w:val="44"/>
          <w:szCs w:val="44"/>
        </w:rPr>
        <w:t>2014</w:t>
      </w:r>
      <w:r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年</w:t>
      </w:r>
      <w:r w:rsidRPr="00C926F2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“创新强校</w:t>
      </w:r>
    </w:p>
    <w:p w:rsidR="000930A2" w:rsidRPr="00244AB8" w:rsidRDefault="000930A2" w:rsidP="00244AB8">
      <w:pPr>
        <w:widowControl/>
        <w:spacing w:before="150" w:after="150" w:line="440" w:lineRule="exact"/>
        <w:jc w:val="center"/>
        <w:outlineLvl w:val="1"/>
        <w:rPr>
          <w:rFonts w:ascii="宋体" w:eastAsia="宋体" w:hAnsi="宋体"/>
          <w:b/>
          <w:bCs/>
          <w:kern w:val="36"/>
          <w:sz w:val="44"/>
          <w:szCs w:val="44"/>
        </w:rPr>
      </w:pPr>
      <w:r w:rsidRPr="00C926F2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工程</w:t>
      </w:r>
      <w:r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”</w:t>
      </w:r>
      <w:r w:rsidRPr="00C926F2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项目</w:t>
      </w:r>
      <w:r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（第二</w:t>
      </w:r>
      <w:r w:rsidRPr="00C926F2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批）立项通知</w:t>
      </w:r>
    </w:p>
    <w:p w:rsidR="000930A2" w:rsidRPr="00244AB8" w:rsidRDefault="000930A2"/>
    <w:p w:rsidR="000930A2" w:rsidRPr="00571C60" w:rsidRDefault="000930A2">
      <w:r>
        <w:rPr>
          <w:rFonts w:cs="仿宋_GB2312" w:hint="eastAsia"/>
        </w:rPr>
        <w:t>各处、室、办、系、部、附属医院：</w:t>
      </w:r>
    </w:p>
    <w:p w:rsidR="000930A2" w:rsidRPr="006C51FF" w:rsidRDefault="000930A2" w:rsidP="006C51FF">
      <w:r>
        <w:rPr>
          <w:noProof/>
        </w:rPr>
        <w:pict>
          <v:line id="Line 5" o:spid="_x0000_s1026" style="position:absolute;left:0;text-align:left;z-index:251658240;visibility:visible;mso-position-horizontal:center;mso-position-horizontal-relative:page;mso-position-vertical-relative:margin" from="0,198.45pt" to="439.35pt,198.45pt" strokecolor="red" strokeweight="2.25pt">
            <w10:wrap anchorx="page" anchory="marg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79.4pt;margin-top:70.9pt;width:439.35pt;height:56.7pt;z-index:251657216;visibility:visible;mso-position-horizontal-relative:page;mso-position-vertical-relative:margin" filled="f" stroked="f">
            <v:textbox inset="0,0,0,0">
              <w:txbxContent>
                <w:p w:rsidR="000930A2" w:rsidRPr="0069154D" w:rsidRDefault="000930A2">
                  <w:pPr>
                    <w:rPr>
                      <w:rFonts w:ascii="宋体" w:eastAsia="宋体" w:hAnsi="宋体"/>
                      <w:color w:val="FF0000"/>
                      <w:sz w:val="72"/>
                      <w:szCs w:val="72"/>
                    </w:rPr>
                  </w:pPr>
                  <w:r w:rsidRPr="0069154D">
                    <w:rPr>
                      <w:rFonts w:ascii="宋体" w:eastAsia="宋体" w:hAnsi="宋体" w:cs="宋体" w:hint="eastAsia"/>
                      <w:color w:val="FF0000"/>
                      <w:sz w:val="72"/>
                      <w:szCs w:val="72"/>
                    </w:rPr>
                    <w:t>肇庆医学高等专科学校文件</w:t>
                  </w:r>
                </w:p>
              </w:txbxContent>
            </v:textbox>
            <w10:wrap anchorx="page" anchory="margin"/>
          </v:shape>
        </w:pict>
      </w:r>
      <w:r>
        <w:t xml:space="preserve">    </w:t>
      </w:r>
      <w:r w:rsidRPr="006C51FF">
        <w:rPr>
          <w:rFonts w:cs="仿宋_GB2312" w:hint="eastAsia"/>
        </w:rPr>
        <w:t>根据省教育厅《关于编制高等教育“创新强校工程”</w:t>
      </w:r>
      <w:r w:rsidRPr="006C51FF">
        <w:t>2014</w:t>
      </w:r>
      <w:r w:rsidRPr="006C51FF">
        <w:rPr>
          <w:rFonts w:cs="仿宋_GB2312" w:hint="eastAsia"/>
        </w:rPr>
        <w:t>－</w:t>
      </w:r>
      <w:r w:rsidRPr="006C51FF">
        <w:t>2016</w:t>
      </w:r>
      <w:r w:rsidRPr="006C51FF">
        <w:rPr>
          <w:rFonts w:cs="仿宋_GB2312" w:hint="eastAsia"/>
        </w:rPr>
        <w:t>年建设规划的通知》（粤教高函〔</w:t>
      </w:r>
      <w:r w:rsidRPr="006C51FF">
        <w:t>2014</w:t>
      </w:r>
      <w:r w:rsidRPr="006C51FF">
        <w:rPr>
          <w:rFonts w:cs="仿宋_GB2312" w:hint="eastAsia"/>
        </w:rPr>
        <w:t>〕</w:t>
      </w:r>
      <w:r w:rsidRPr="006C51FF">
        <w:t>16</w:t>
      </w:r>
      <w:r w:rsidRPr="006C51FF">
        <w:rPr>
          <w:rFonts w:cs="仿宋_GB2312" w:hint="eastAsia"/>
        </w:rPr>
        <w:t>号），学校组织开展了</w:t>
      </w:r>
      <w:r w:rsidRPr="006C51FF">
        <w:t>2014</w:t>
      </w:r>
      <w:r w:rsidRPr="006C51FF">
        <w:rPr>
          <w:rFonts w:cs="仿宋_GB2312" w:hint="eastAsia"/>
        </w:rPr>
        <w:t>年校级</w:t>
      </w:r>
      <w:r w:rsidRPr="006C51FF">
        <w:t>“</w:t>
      </w:r>
      <w:r w:rsidRPr="006C51FF">
        <w:rPr>
          <w:rFonts w:cs="仿宋_GB2312" w:hint="eastAsia"/>
        </w:rPr>
        <w:t>创新强校工程</w:t>
      </w:r>
      <w:r w:rsidRPr="006C51FF">
        <w:t>”</w:t>
      </w:r>
      <w:r w:rsidRPr="006C51FF">
        <w:rPr>
          <w:rFonts w:cs="仿宋_GB2312" w:hint="eastAsia"/>
        </w:rPr>
        <w:t>项目的推荐遴选工作。经个人申报、学院推荐、职能部门审核、校内专家评审，确定</w:t>
      </w:r>
      <w:r w:rsidRPr="006C51FF">
        <w:t>“</w:t>
      </w:r>
      <w:r w:rsidRPr="006C51FF">
        <w:rPr>
          <w:rFonts w:cs="仿宋_GB2312" w:hint="eastAsia"/>
        </w:rPr>
        <w:t>大学生医学人文素质教育平台</w:t>
      </w:r>
      <w:r w:rsidRPr="006C51FF">
        <w:t>”</w:t>
      </w:r>
      <w:r w:rsidRPr="006C51FF">
        <w:rPr>
          <w:rFonts w:cs="仿宋_GB2312" w:hint="eastAsia"/>
        </w:rPr>
        <w:t>等</w:t>
      </w:r>
      <w:r w:rsidRPr="006C51FF">
        <w:t>7</w:t>
      </w:r>
      <w:r w:rsidRPr="006C51FF">
        <w:rPr>
          <w:rFonts w:cs="仿宋_GB2312" w:hint="eastAsia"/>
        </w:rPr>
        <w:t>项协同育人项目、“专业带头人培养规划”等</w:t>
      </w:r>
      <w:r w:rsidRPr="006C51FF">
        <w:t>6</w:t>
      </w:r>
      <w:r w:rsidRPr="006C51FF">
        <w:rPr>
          <w:rFonts w:cs="仿宋_GB2312" w:hint="eastAsia"/>
        </w:rPr>
        <w:t>项人才引进和培养项目、“生理学精品课程”等</w:t>
      </w:r>
      <w:r w:rsidRPr="006C51FF">
        <w:t>23</w:t>
      </w:r>
      <w:r w:rsidRPr="006C51FF">
        <w:rPr>
          <w:rFonts w:cs="仿宋_GB2312" w:hint="eastAsia"/>
        </w:rPr>
        <w:t>项精品资源</w:t>
      </w:r>
      <w:r>
        <w:rPr>
          <w:rFonts w:cs="仿宋_GB2312" w:hint="eastAsia"/>
        </w:rPr>
        <w:t>公开课</w:t>
      </w:r>
      <w:r w:rsidRPr="006C51FF">
        <w:rPr>
          <w:rFonts w:cs="仿宋_GB2312" w:hint="eastAsia"/>
        </w:rPr>
        <w:t>建设项目、“阻生牙拔除术不同方法的对比调查”等</w:t>
      </w:r>
      <w:r w:rsidRPr="006C51FF">
        <w:t>6</w:t>
      </w:r>
      <w:r w:rsidRPr="006C51FF">
        <w:rPr>
          <w:rFonts w:cs="仿宋_GB2312" w:hint="eastAsia"/>
        </w:rPr>
        <w:t>项大学生科研创新项目</w:t>
      </w:r>
      <w:r>
        <w:rPr>
          <w:rFonts w:cs="仿宋_GB2312" w:hint="eastAsia"/>
        </w:rPr>
        <w:t>，共计</w:t>
      </w:r>
      <w:r>
        <w:t>6</w:t>
      </w:r>
      <w:r>
        <w:rPr>
          <w:rFonts w:cs="仿宋_GB2312" w:hint="eastAsia"/>
        </w:rPr>
        <w:t>大类</w:t>
      </w:r>
      <w:r>
        <w:t>42</w:t>
      </w:r>
      <w:r>
        <w:rPr>
          <w:rFonts w:cs="仿宋_GB2312" w:hint="eastAsia"/>
        </w:rPr>
        <w:t>项</w:t>
      </w:r>
      <w:r w:rsidRPr="006C51FF">
        <w:rPr>
          <w:rFonts w:cs="仿宋_GB2312" w:hint="eastAsia"/>
        </w:rPr>
        <w:t>入选</w:t>
      </w:r>
      <w:r w:rsidRPr="006C51FF">
        <w:t>2014</w:t>
      </w:r>
      <w:r w:rsidRPr="006C51FF">
        <w:rPr>
          <w:rFonts w:cs="仿宋_GB2312" w:hint="eastAsia"/>
        </w:rPr>
        <w:t>年校级</w:t>
      </w:r>
      <w:r w:rsidRPr="006C51FF">
        <w:t>“</w:t>
      </w:r>
      <w:r w:rsidRPr="006C51FF">
        <w:rPr>
          <w:rFonts w:cs="仿宋_GB2312" w:hint="eastAsia"/>
        </w:rPr>
        <w:t>创新强校</w:t>
      </w:r>
      <w:r w:rsidRPr="006C51FF">
        <w:t>”</w:t>
      </w:r>
      <w:r w:rsidRPr="006C51FF">
        <w:rPr>
          <w:rFonts w:cs="仿宋_GB2312" w:hint="eastAsia"/>
        </w:rPr>
        <w:t>工程项目（第二批）（名单详见附件）。</w:t>
      </w:r>
    </w:p>
    <w:p w:rsidR="000930A2" w:rsidRDefault="000930A2" w:rsidP="006C51FF">
      <w:r w:rsidRPr="006C51FF">
        <w:t> </w:t>
      </w:r>
    </w:p>
    <w:p w:rsidR="000930A2" w:rsidRPr="006C51FF" w:rsidRDefault="000930A2" w:rsidP="00244AB8">
      <w:pPr>
        <w:ind w:firstLineChars="200" w:firstLine="31680"/>
      </w:pPr>
      <w:r w:rsidRPr="006C51FF">
        <w:rPr>
          <w:rFonts w:cs="仿宋_GB2312" w:hint="eastAsia"/>
        </w:rPr>
        <w:t>附件：肇庆医学高等专科学校</w:t>
      </w:r>
      <w:r w:rsidRPr="006C51FF">
        <w:t>2014</w:t>
      </w:r>
      <w:r w:rsidRPr="006C51FF">
        <w:rPr>
          <w:rFonts w:cs="仿宋_GB2312" w:hint="eastAsia"/>
        </w:rPr>
        <w:t>年</w:t>
      </w:r>
      <w:r w:rsidRPr="006C51FF">
        <w:t>“</w:t>
      </w:r>
      <w:r w:rsidRPr="006C51FF">
        <w:rPr>
          <w:rFonts w:cs="仿宋_GB2312" w:hint="eastAsia"/>
        </w:rPr>
        <w:t>创新强校</w:t>
      </w:r>
      <w:r w:rsidRPr="006C51FF">
        <w:t>”</w:t>
      </w:r>
      <w:r w:rsidRPr="006C51FF">
        <w:rPr>
          <w:rFonts w:cs="仿宋_GB2312" w:hint="eastAsia"/>
        </w:rPr>
        <w:t>工程项目（第二批）立项名单。</w:t>
      </w:r>
    </w:p>
    <w:p w:rsidR="000930A2" w:rsidRPr="00C904C1" w:rsidRDefault="000930A2" w:rsidP="006C51FF"/>
    <w:p w:rsidR="000930A2" w:rsidRPr="00DE4C49" w:rsidRDefault="000930A2"/>
    <w:p w:rsidR="000930A2" w:rsidRDefault="000930A2" w:rsidP="00C904C1">
      <w:pPr>
        <w:ind w:right="632" w:firstLine="630"/>
        <w:jc w:val="center"/>
      </w:pPr>
      <w:r>
        <w:t xml:space="preserve">        </w:t>
      </w:r>
      <w:r>
        <w:rPr>
          <w:rFonts w:cs="仿宋_GB2312" w:hint="eastAsia"/>
        </w:rPr>
        <w:t>肇庆医学高等专科学校</w:t>
      </w:r>
    </w:p>
    <w:p w:rsidR="000930A2" w:rsidRDefault="000930A2" w:rsidP="00244AB8">
      <w:pPr>
        <w:ind w:right="656" w:firstLineChars="1230" w:firstLine="31680"/>
        <w:rPr>
          <w:rFonts w:ascii="仿宋_GB2312"/>
        </w:rPr>
      </w:pPr>
      <w:r>
        <w:t xml:space="preserve"> 2014</w:t>
      </w:r>
      <w:r>
        <w:rPr>
          <w:rFonts w:ascii="仿宋_GB2312" w:hAnsi="仿宋_GB2312" w:cs="仿宋_GB2312" w:hint="eastAsia"/>
        </w:rPr>
        <w:t>年</w:t>
      </w:r>
      <w:r>
        <w:rPr>
          <w:rFonts w:ascii="仿宋_GB2312" w:hAnsi="仿宋_GB2312" w:cs="仿宋_GB2312"/>
        </w:rPr>
        <w:t>9</w:t>
      </w:r>
      <w:r>
        <w:rPr>
          <w:rFonts w:ascii="仿宋_GB2312" w:hAnsi="仿宋_GB2312" w:cs="仿宋_GB2312" w:hint="eastAsia"/>
        </w:rPr>
        <w:t>月</w:t>
      </w:r>
      <w:r>
        <w:rPr>
          <w:rFonts w:ascii="仿宋_GB2312" w:hAnsi="仿宋_GB2312" w:cs="仿宋_GB2312"/>
        </w:rPr>
        <w:t>2</w:t>
      </w:r>
      <w:r>
        <w:rPr>
          <w:rFonts w:ascii="仿宋_GB2312" w:hAnsi="仿宋_GB2312" w:cs="仿宋_GB2312" w:hint="eastAsia"/>
        </w:rPr>
        <w:t xml:space="preserve">日　　　　</w:t>
      </w:r>
    </w:p>
    <w:p w:rsidR="000930A2" w:rsidRDefault="000930A2" w:rsidP="00571C60">
      <w:pPr>
        <w:ind w:right="656"/>
        <w:jc w:val="right"/>
      </w:pPr>
    </w:p>
    <w:p w:rsidR="000930A2" w:rsidRDefault="000930A2" w:rsidP="00571C60">
      <w:pPr>
        <w:ind w:right="656"/>
        <w:jc w:val="right"/>
      </w:pPr>
    </w:p>
    <w:p w:rsidR="000930A2" w:rsidRDefault="000930A2" w:rsidP="00571C60">
      <w:pPr>
        <w:ind w:right="656"/>
        <w:jc w:val="right"/>
      </w:pPr>
    </w:p>
    <w:p w:rsidR="000930A2" w:rsidRDefault="000930A2" w:rsidP="00571C60">
      <w:pPr>
        <w:ind w:right="656"/>
        <w:jc w:val="right"/>
      </w:pPr>
    </w:p>
    <w:p w:rsidR="000930A2" w:rsidRDefault="000930A2" w:rsidP="00571C60">
      <w:pPr>
        <w:ind w:right="656"/>
        <w:jc w:val="right"/>
      </w:pPr>
    </w:p>
    <w:p w:rsidR="000930A2" w:rsidRDefault="000930A2" w:rsidP="00571C60">
      <w:pPr>
        <w:ind w:right="656"/>
        <w:jc w:val="right"/>
      </w:pPr>
    </w:p>
    <w:p w:rsidR="000930A2" w:rsidRDefault="000930A2" w:rsidP="00571C60">
      <w:pPr>
        <w:ind w:right="656"/>
        <w:jc w:val="right"/>
      </w:pPr>
    </w:p>
    <w:p w:rsidR="000930A2" w:rsidRDefault="000930A2" w:rsidP="00571C60">
      <w:pPr>
        <w:ind w:right="656"/>
        <w:jc w:val="right"/>
      </w:pPr>
    </w:p>
    <w:p w:rsidR="000930A2" w:rsidRDefault="000930A2" w:rsidP="00571C60">
      <w:pPr>
        <w:ind w:right="656"/>
        <w:jc w:val="right"/>
      </w:pPr>
      <w:bookmarkStart w:id="0" w:name="_GoBack"/>
      <w:bookmarkEnd w:id="0"/>
    </w:p>
    <w:p w:rsidR="000930A2" w:rsidRDefault="000930A2" w:rsidP="00571C60">
      <w:pPr>
        <w:ind w:right="656"/>
        <w:jc w:val="right"/>
      </w:pPr>
    </w:p>
    <w:p w:rsidR="000930A2" w:rsidRDefault="000930A2" w:rsidP="00571C60">
      <w:pPr>
        <w:ind w:right="656"/>
        <w:jc w:val="right"/>
      </w:pPr>
    </w:p>
    <w:p w:rsidR="000930A2" w:rsidRPr="00DE4C49" w:rsidRDefault="000930A2" w:rsidP="00571C60">
      <w:pPr>
        <w:ind w:right="656"/>
        <w:jc w:val="right"/>
      </w:pPr>
    </w:p>
    <w:p w:rsidR="000930A2" w:rsidRDefault="000930A2" w:rsidP="00571C60">
      <w:pPr>
        <w:ind w:right="656"/>
        <w:jc w:val="right"/>
      </w:pPr>
    </w:p>
    <w:p w:rsidR="000930A2" w:rsidRDefault="000930A2" w:rsidP="004B46B4">
      <w:pPr>
        <w:ind w:right="1920"/>
      </w:pPr>
    </w:p>
    <w:sectPr w:rsidR="000930A2" w:rsidSect="004B46B4">
      <w:headerReference w:type="default" r:id="rId6"/>
      <w:footerReference w:type="default" r:id="rId7"/>
      <w:pgSz w:w="11906" w:h="16838" w:code="9"/>
      <w:pgMar w:top="2098" w:right="1474" w:bottom="1814" w:left="1588" w:header="851" w:footer="992" w:gutter="0"/>
      <w:pgNumType w:fmt="chineseCounting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A2" w:rsidRDefault="000930A2">
      <w:r>
        <w:separator/>
      </w:r>
    </w:p>
  </w:endnote>
  <w:endnote w:type="continuationSeparator" w:id="0">
    <w:p w:rsidR="000930A2" w:rsidRDefault="0009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A2" w:rsidRPr="004B46B4" w:rsidRDefault="000930A2" w:rsidP="003C0A33">
    <w:pPr>
      <w:pStyle w:val="Footer"/>
      <w:framePr w:wrap="auto" w:vAnchor="text" w:hAnchor="margin" w:xAlign="outside" w:y="1"/>
      <w:rPr>
        <w:rStyle w:val="PageNumber"/>
        <w:sz w:val="21"/>
        <w:szCs w:val="21"/>
      </w:rPr>
    </w:pPr>
    <w:r w:rsidRPr="004B46B4">
      <w:rPr>
        <w:rStyle w:val="PageNumber"/>
        <w:rFonts w:cs="仿宋_GB2312" w:hint="eastAsia"/>
        <w:sz w:val="21"/>
        <w:szCs w:val="21"/>
      </w:rPr>
      <w:t>－</w:t>
    </w:r>
    <w:r>
      <w:rPr>
        <w:rStyle w:val="PageNumber"/>
        <w:sz w:val="21"/>
        <w:szCs w:val="21"/>
      </w:rPr>
      <w:fldChar w:fldCharType="begin"/>
    </w:r>
    <w:r>
      <w:rPr>
        <w:rStyle w:val="PageNumber"/>
        <w:sz w:val="21"/>
        <w:szCs w:val="21"/>
      </w:rPr>
      <w:instrText xml:space="preserve"> PAGE  \* Arabic </w:instrText>
    </w:r>
    <w:r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1</w:t>
    </w:r>
    <w:r>
      <w:rPr>
        <w:rStyle w:val="PageNumber"/>
        <w:sz w:val="21"/>
        <w:szCs w:val="21"/>
      </w:rPr>
      <w:fldChar w:fldCharType="end"/>
    </w:r>
    <w:r w:rsidRPr="004B46B4">
      <w:rPr>
        <w:rStyle w:val="PageNumber"/>
        <w:rFonts w:cs="仿宋_GB2312" w:hint="eastAsia"/>
        <w:sz w:val="21"/>
        <w:szCs w:val="21"/>
      </w:rPr>
      <w:t>－</w:t>
    </w:r>
  </w:p>
  <w:p w:rsidR="000930A2" w:rsidRDefault="000930A2" w:rsidP="003C0A3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A2" w:rsidRDefault="000930A2">
      <w:r>
        <w:separator/>
      </w:r>
    </w:p>
  </w:footnote>
  <w:footnote w:type="continuationSeparator" w:id="0">
    <w:p w:rsidR="000930A2" w:rsidRDefault="00093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A2" w:rsidRDefault="000930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1E"/>
    <w:rsid w:val="00003801"/>
    <w:rsid w:val="00004D2A"/>
    <w:rsid w:val="000335B4"/>
    <w:rsid w:val="00034053"/>
    <w:rsid w:val="00040B54"/>
    <w:rsid w:val="000457FA"/>
    <w:rsid w:val="00047271"/>
    <w:rsid w:val="00057F75"/>
    <w:rsid w:val="00064E3C"/>
    <w:rsid w:val="00071F07"/>
    <w:rsid w:val="000720E4"/>
    <w:rsid w:val="00091467"/>
    <w:rsid w:val="000930A2"/>
    <w:rsid w:val="00093AA8"/>
    <w:rsid w:val="00094DA5"/>
    <w:rsid w:val="00095E44"/>
    <w:rsid w:val="000B21CF"/>
    <w:rsid w:val="000B4407"/>
    <w:rsid w:val="000B61D1"/>
    <w:rsid w:val="000C0510"/>
    <w:rsid w:val="000C6907"/>
    <w:rsid w:val="000D666A"/>
    <w:rsid w:val="000E6CFA"/>
    <w:rsid w:val="000F32B1"/>
    <w:rsid w:val="001035B7"/>
    <w:rsid w:val="00114255"/>
    <w:rsid w:val="0013007F"/>
    <w:rsid w:val="00131FA8"/>
    <w:rsid w:val="001354B1"/>
    <w:rsid w:val="0013746F"/>
    <w:rsid w:val="00144006"/>
    <w:rsid w:val="00146C22"/>
    <w:rsid w:val="001533E6"/>
    <w:rsid w:val="00173885"/>
    <w:rsid w:val="00175F8C"/>
    <w:rsid w:val="0017735D"/>
    <w:rsid w:val="0017779E"/>
    <w:rsid w:val="001820C6"/>
    <w:rsid w:val="00186D6E"/>
    <w:rsid w:val="001A06BA"/>
    <w:rsid w:val="001B41DF"/>
    <w:rsid w:val="001C58D9"/>
    <w:rsid w:val="001E65CA"/>
    <w:rsid w:val="001E662E"/>
    <w:rsid w:val="00230E28"/>
    <w:rsid w:val="00244AB8"/>
    <w:rsid w:val="00255BAA"/>
    <w:rsid w:val="00274D7A"/>
    <w:rsid w:val="00277A4E"/>
    <w:rsid w:val="00285847"/>
    <w:rsid w:val="0028586C"/>
    <w:rsid w:val="00291ED4"/>
    <w:rsid w:val="002A45FD"/>
    <w:rsid w:val="002A74F6"/>
    <w:rsid w:val="002B0B8B"/>
    <w:rsid w:val="002C1F4F"/>
    <w:rsid w:val="002E07D7"/>
    <w:rsid w:val="002E6099"/>
    <w:rsid w:val="00312896"/>
    <w:rsid w:val="00313B85"/>
    <w:rsid w:val="00326334"/>
    <w:rsid w:val="00332305"/>
    <w:rsid w:val="00333D21"/>
    <w:rsid w:val="003377B9"/>
    <w:rsid w:val="00352190"/>
    <w:rsid w:val="00367B9E"/>
    <w:rsid w:val="003B132B"/>
    <w:rsid w:val="003B3DB3"/>
    <w:rsid w:val="003C0A33"/>
    <w:rsid w:val="003D4F18"/>
    <w:rsid w:val="003E2481"/>
    <w:rsid w:val="003E4A44"/>
    <w:rsid w:val="004160CF"/>
    <w:rsid w:val="00425849"/>
    <w:rsid w:val="00437E5D"/>
    <w:rsid w:val="00466F82"/>
    <w:rsid w:val="00474BC3"/>
    <w:rsid w:val="00476A6E"/>
    <w:rsid w:val="00480E9C"/>
    <w:rsid w:val="00484610"/>
    <w:rsid w:val="00485B97"/>
    <w:rsid w:val="0048698E"/>
    <w:rsid w:val="00494270"/>
    <w:rsid w:val="00496495"/>
    <w:rsid w:val="004A446B"/>
    <w:rsid w:val="004B46B4"/>
    <w:rsid w:val="004E189C"/>
    <w:rsid w:val="004F60D0"/>
    <w:rsid w:val="004F7DBC"/>
    <w:rsid w:val="005032D4"/>
    <w:rsid w:val="00505171"/>
    <w:rsid w:val="00506B9E"/>
    <w:rsid w:val="00516713"/>
    <w:rsid w:val="005232F1"/>
    <w:rsid w:val="00543A03"/>
    <w:rsid w:val="00566868"/>
    <w:rsid w:val="00566902"/>
    <w:rsid w:val="00571C60"/>
    <w:rsid w:val="00586BD1"/>
    <w:rsid w:val="00591103"/>
    <w:rsid w:val="005B04C9"/>
    <w:rsid w:val="005C234A"/>
    <w:rsid w:val="005C7B6E"/>
    <w:rsid w:val="006125EA"/>
    <w:rsid w:val="00613327"/>
    <w:rsid w:val="0061567F"/>
    <w:rsid w:val="006243F5"/>
    <w:rsid w:val="00635936"/>
    <w:rsid w:val="006477C9"/>
    <w:rsid w:val="0065037A"/>
    <w:rsid w:val="00666999"/>
    <w:rsid w:val="00667CBF"/>
    <w:rsid w:val="0067075A"/>
    <w:rsid w:val="00676E28"/>
    <w:rsid w:val="0069154D"/>
    <w:rsid w:val="006921EC"/>
    <w:rsid w:val="006A3C4C"/>
    <w:rsid w:val="006A50AD"/>
    <w:rsid w:val="006B71C7"/>
    <w:rsid w:val="006C10A3"/>
    <w:rsid w:val="006C1D6B"/>
    <w:rsid w:val="006C51FF"/>
    <w:rsid w:val="006C6BF4"/>
    <w:rsid w:val="006D1EBC"/>
    <w:rsid w:val="006D20A7"/>
    <w:rsid w:val="00702CC4"/>
    <w:rsid w:val="00720885"/>
    <w:rsid w:val="007227E1"/>
    <w:rsid w:val="0074053E"/>
    <w:rsid w:val="00747979"/>
    <w:rsid w:val="007504C1"/>
    <w:rsid w:val="007520E8"/>
    <w:rsid w:val="00773C0A"/>
    <w:rsid w:val="007779B1"/>
    <w:rsid w:val="0078442D"/>
    <w:rsid w:val="0079250E"/>
    <w:rsid w:val="00793209"/>
    <w:rsid w:val="00796DA9"/>
    <w:rsid w:val="007B4612"/>
    <w:rsid w:val="007E6EF8"/>
    <w:rsid w:val="007F242D"/>
    <w:rsid w:val="00816665"/>
    <w:rsid w:val="00822DCE"/>
    <w:rsid w:val="00825BE8"/>
    <w:rsid w:val="00833F26"/>
    <w:rsid w:val="008501DF"/>
    <w:rsid w:val="00850CC3"/>
    <w:rsid w:val="00871B42"/>
    <w:rsid w:val="00884737"/>
    <w:rsid w:val="008A5F9F"/>
    <w:rsid w:val="008C757D"/>
    <w:rsid w:val="008D5713"/>
    <w:rsid w:val="008E66A1"/>
    <w:rsid w:val="00902883"/>
    <w:rsid w:val="00915A73"/>
    <w:rsid w:val="0094673D"/>
    <w:rsid w:val="00954E1B"/>
    <w:rsid w:val="00957EAC"/>
    <w:rsid w:val="00977773"/>
    <w:rsid w:val="009857E0"/>
    <w:rsid w:val="00986C20"/>
    <w:rsid w:val="009A68D9"/>
    <w:rsid w:val="009B6A00"/>
    <w:rsid w:val="009D0682"/>
    <w:rsid w:val="009D1B5C"/>
    <w:rsid w:val="009E062E"/>
    <w:rsid w:val="009E0AA8"/>
    <w:rsid w:val="009E701F"/>
    <w:rsid w:val="009F04BA"/>
    <w:rsid w:val="00A113FC"/>
    <w:rsid w:val="00A13C9F"/>
    <w:rsid w:val="00A14F4F"/>
    <w:rsid w:val="00A1632A"/>
    <w:rsid w:val="00A243E2"/>
    <w:rsid w:val="00A32DB1"/>
    <w:rsid w:val="00A43AEC"/>
    <w:rsid w:val="00A71E97"/>
    <w:rsid w:val="00A74221"/>
    <w:rsid w:val="00A940BF"/>
    <w:rsid w:val="00AE0E57"/>
    <w:rsid w:val="00AE71A8"/>
    <w:rsid w:val="00B0143A"/>
    <w:rsid w:val="00B0796D"/>
    <w:rsid w:val="00B109F8"/>
    <w:rsid w:val="00B16698"/>
    <w:rsid w:val="00B24927"/>
    <w:rsid w:val="00B250A8"/>
    <w:rsid w:val="00B47411"/>
    <w:rsid w:val="00B500D1"/>
    <w:rsid w:val="00B84B80"/>
    <w:rsid w:val="00B92AC4"/>
    <w:rsid w:val="00B93E5A"/>
    <w:rsid w:val="00BB48ED"/>
    <w:rsid w:val="00BB6A54"/>
    <w:rsid w:val="00BB6E10"/>
    <w:rsid w:val="00BD38BB"/>
    <w:rsid w:val="00BE1177"/>
    <w:rsid w:val="00BE4B9F"/>
    <w:rsid w:val="00BF3CC8"/>
    <w:rsid w:val="00C115F5"/>
    <w:rsid w:val="00C15F74"/>
    <w:rsid w:val="00C321B5"/>
    <w:rsid w:val="00C36654"/>
    <w:rsid w:val="00C411DF"/>
    <w:rsid w:val="00C43D6F"/>
    <w:rsid w:val="00C54766"/>
    <w:rsid w:val="00C5505C"/>
    <w:rsid w:val="00C616B7"/>
    <w:rsid w:val="00C700FE"/>
    <w:rsid w:val="00C82769"/>
    <w:rsid w:val="00C904C1"/>
    <w:rsid w:val="00C91112"/>
    <w:rsid w:val="00C926F2"/>
    <w:rsid w:val="00C9443E"/>
    <w:rsid w:val="00CB0F20"/>
    <w:rsid w:val="00CB4766"/>
    <w:rsid w:val="00CB562B"/>
    <w:rsid w:val="00CB6A96"/>
    <w:rsid w:val="00CC0309"/>
    <w:rsid w:val="00CC331E"/>
    <w:rsid w:val="00CC7D79"/>
    <w:rsid w:val="00CD76A3"/>
    <w:rsid w:val="00CE223F"/>
    <w:rsid w:val="00D00FE9"/>
    <w:rsid w:val="00D025B1"/>
    <w:rsid w:val="00D02B8A"/>
    <w:rsid w:val="00D034E5"/>
    <w:rsid w:val="00D04475"/>
    <w:rsid w:val="00D203DF"/>
    <w:rsid w:val="00D21052"/>
    <w:rsid w:val="00D23793"/>
    <w:rsid w:val="00D253F2"/>
    <w:rsid w:val="00D3587D"/>
    <w:rsid w:val="00D379CA"/>
    <w:rsid w:val="00D42EBD"/>
    <w:rsid w:val="00D453CC"/>
    <w:rsid w:val="00D83D1E"/>
    <w:rsid w:val="00D90E2C"/>
    <w:rsid w:val="00D91FF7"/>
    <w:rsid w:val="00DB7609"/>
    <w:rsid w:val="00DD753F"/>
    <w:rsid w:val="00DE4C49"/>
    <w:rsid w:val="00DF2DB3"/>
    <w:rsid w:val="00E11B15"/>
    <w:rsid w:val="00E22E6D"/>
    <w:rsid w:val="00E55DE1"/>
    <w:rsid w:val="00E64464"/>
    <w:rsid w:val="00E74F87"/>
    <w:rsid w:val="00EA52CB"/>
    <w:rsid w:val="00EC28FE"/>
    <w:rsid w:val="00EC36F1"/>
    <w:rsid w:val="00EC5DA8"/>
    <w:rsid w:val="00EF1251"/>
    <w:rsid w:val="00F028AE"/>
    <w:rsid w:val="00F02C84"/>
    <w:rsid w:val="00F032A0"/>
    <w:rsid w:val="00F0429E"/>
    <w:rsid w:val="00F23AA3"/>
    <w:rsid w:val="00F32B87"/>
    <w:rsid w:val="00F33186"/>
    <w:rsid w:val="00F3632D"/>
    <w:rsid w:val="00F376B6"/>
    <w:rsid w:val="00F45E30"/>
    <w:rsid w:val="00F70EFE"/>
    <w:rsid w:val="00F8199F"/>
    <w:rsid w:val="00FB0702"/>
    <w:rsid w:val="00FB1FDB"/>
    <w:rsid w:val="00FB2413"/>
    <w:rsid w:val="00FB627C"/>
    <w:rsid w:val="00FC59CB"/>
    <w:rsid w:val="00FD5646"/>
    <w:rsid w:val="00F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10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154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C0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753F"/>
    <w:rPr>
      <w:rFonts w:eastAsia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3C0A33"/>
  </w:style>
  <w:style w:type="paragraph" w:styleId="Date">
    <w:name w:val="Date"/>
    <w:basedOn w:val="Normal"/>
    <w:next w:val="Normal"/>
    <w:link w:val="DateChar"/>
    <w:uiPriority w:val="99"/>
    <w:rsid w:val="004B46B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D753F"/>
    <w:rPr>
      <w:rFonts w:eastAsia="仿宋_GB231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B4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753F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8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8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8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8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8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88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88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82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88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82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88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882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8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8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8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8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8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88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88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82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88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82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882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88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64</Words>
  <Characters>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肇医专字〔2013〕  号</dc:title>
  <dc:subject/>
  <dc:creator>Sky123.Org</dc:creator>
  <cp:keywords/>
  <dc:description/>
  <cp:lastModifiedBy>Lenovo User</cp:lastModifiedBy>
  <cp:revision>10</cp:revision>
  <cp:lastPrinted>1900-12-31T16:00:00Z</cp:lastPrinted>
  <dcterms:created xsi:type="dcterms:W3CDTF">2014-09-02T00:53:00Z</dcterms:created>
  <dcterms:modified xsi:type="dcterms:W3CDTF">2014-09-02T09:44:00Z</dcterms:modified>
</cp:coreProperties>
</file>